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804FF" w14:textId="6E05E6B9" w:rsidR="00691D8F" w:rsidRPr="00EE6EC5" w:rsidRDefault="00691D8F" w:rsidP="00322851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</w:t>
      </w:r>
      <w:r w:rsidRPr="00EE6EC5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62044EFA" w14:textId="77777777" w:rsidR="00691D8F" w:rsidRPr="00EE6EC5" w:rsidRDefault="00691D8F" w:rsidP="00691D8F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</w:t>
      </w:r>
      <w:r w:rsidRPr="00EE6EC5">
        <w:rPr>
          <w:rFonts w:ascii="Arial" w:hAnsi="Arial" w:cs="Arial"/>
          <w:bCs/>
        </w:rPr>
        <w:t xml:space="preserve">IV SEMESTER    </w:t>
      </w:r>
      <w:r w:rsidRPr="00EE6EC5">
        <w:rPr>
          <w:rFonts w:ascii="Arial" w:hAnsi="Arial" w:cs="Arial"/>
          <w:b/>
        </w:rPr>
        <w:tab/>
      </w:r>
      <w:r w:rsidRPr="00EE6EC5">
        <w:rPr>
          <w:rFonts w:ascii="Arial" w:eastAsia="Times New Roman" w:hAnsi="Arial" w:cs="Arial"/>
          <w:b/>
          <w:bCs/>
          <w:color w:val="000000"/>
          <w:sz w:val="24"/>
          <w:szCs w:val="24"/>
        </w:rPr>
        <w:t>AGRICULTURE &amp; RURAL DEVELOPMENT</w:t>
      </w:r>
      <w:r w:rsidRPr="00EE6EC5">
        <w:rPr>
          <w:rFonts w:ascii="Arial" w:hAnsi="Arial" w:cs="Arial"/>
          <w:b/>
        </w:rPr>
        <w:tab/>
      </w:r>
      <w:r w:rsidRPr="00EE6EC5">
        <w:rPr>
          <w:rFonts w:ascii="Arial" w:eastAsia="Bookman Old Style" w:hAnsi="Arial" w:cs="Arial"/>
          <w:b/>
        </w:rPr>
        <w:t xml:space="preserve"> </w:t>
      </w:r>
      <w:r w:rsidRPr="00EE6EC5">
        <w:rPr>
          <w:rFonts w:ascii="Arial" w:hAnsi="Arial" w:cs="Arial"/>
          <w:b/>
          <w:spacing w:val="-4"/>
        </w:rPr>
        <w:t xml:space="preserve">     </w:t>
      </w:r>
      <w:r w:rsidRPr="00EE6EC5">
        <w:rPr>
          <w:rFonts w:ascii="Arial" w:hAnsi="Arial" w:cs="Arial"/>
          <w:bCs/>
        </w:rPr>
        <w:t xml:space="preserve">TIME: </w:t>
      </w:r>
      <w:r>
        <w:rPr>
          <w:rFonts w:ascii="Arial" w:hAnsi="Arial" w:cs="Arial"/>
          <w:bCs/>
        </w:rPr>
        <w:t xml:space="preserve">30 </w:t>
      </w:r>
      <w:r w:rsidRPr="00EE6EC5">
        <w:rPr>
          <w:rFonts w:ascii="Arial" w:hAnsi="Arial" w:cs="Arial"/>
          <w:bCs/>
        </w:rPr>
        <w:t>HRS</w:t>
      </w:r>
      <w:r>
        <w:rPr>
          <w:rFonts w:ascii="Arial" w:hAnsi="Arial" w:cs="Arial"/>
          <w:bCs/>
        </w:rPr>
        <w:t xml:space="preserve"> </w:t>
      </w:r>
    </w:p>
    <w:p w14:paraId="5A56AA54" w14:textId="77777777" w:rsidR="00691D8F" w:rsidRPr="00EE6EC5" w:rsidRDefault="00691D8F" w:rsidP="00691D8F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Cs/>
        </w:rPr>
        <w:t xml:space="preserve">         </w:t>
      </w:r>
      <w:r w:rsidRPr="00EE6EC5">
        <w:rPr>
          <w:rFonts w:ascii="Arial" w:hAnsi="Arial" w:cs="Arial"/>
          <w:bCs/>
        </w:rPr>
        <w:t xml:space="preserve"> </w:t>
      </w:r>
      <w:r w:rsidRPr="00EE6EC5">
        <w:rPr>
          <w:rFonts w:ascii="Arial" w:eastAsia="Times New Roman" w:hAnsi="Arial" w:cs="Arial"/>
          <w:b/>
          <w:bCs/>
          <w:color w:val="000000"/>
          <w:sz w:val="24"/>
          <w:szCs w:val="24"/>
        </w:rPr>
        <w:t>AGRD 242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(2)</w:t>
      </w:r>
      <w:r w:rsidRPr="00EE6EC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</w:t>
      </w:r>
      <w:r w:rsidRPr="00EE6EC5">
        <w:rPr>
          <w:rFonts w:ascii="Arial" w:hAnsi="Arial" w:cs="Arial"/>
          <w:b/>
        </w:rPr>
        <w:t xml:space="preserve"> </w:t>
      </w:r>
      <w:r w:rsidRPr="00EE6EC5">
        <w:rPr>
          <w:rFonts w:ascii="Arial" w:eastAsia="Times New Roman" w:hAnsi="Arial" w:cs="Arial"/>
          <w:b/>
          <w:bCs/>
          <w:color w:val="000000"/>
          <w:sz w:val="24"/>
          <w:szCs w:val="24"/>
        </w:rPr>
        <w:t>AGRICULTURAL MARKETING, TRADE &amp;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PRICES</w:t>
      </w:r>
      <w:r w:rsidRPr="00EE6EC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</w:t>
      </w:r>
      <w:r w:rsidRPr="00EE6EC5">
        <w:rPr>
          <w:rFonts w:ascii="Arial" w:hAnsi="Arial" w:cs="Arial"/>
        </w:rPr>
        <w:t>MARKS: 100</w:t>
      </w:r>
      <w:r w:rsidRPr="00EE6EC5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</w:t>
      </w:r>
      <w:r w:rsidRPr="00EE6EC5">
        <w:rPr>
          <w:rFonts w:ascii="Arial" w:hAnsi="Arial" w:cs="Arial"/>
          <w:b/>
        </w:rPr>
        <w:t xml:space="preserve">                  </w:t>
      </w:r>
      <w:r w:rsidRPr="00EE6EC5">
        <w:rPr>
          <w:rFonts w:ascii="Arial" w:hAnsi="Arial" w:cs="Arial"/>
          <w:b/>
          <w:sz w:val="24"/>
          <w:szCs w:val="24"/>
        </w:rPr>
        <w:t xml:space="preserve">          </w:t>
      </w:r>
      <w:r w:rsidRPr="00EE6EC5">
        <w:rPr>
          <w:rFonts w:ascii="Arial" w:eastAsia="Arial" w:hAnsi="Arial" w:cs="Arial"/>
          <w:b/>
        </w:rPr>
        <w:t xml:space="preserve">  </w:t>
      </w:r>
    </w:p>
    <w:p w14:paraId="49D14CBB" w14:textId="77777777" w:rsidR="00691D8F" w:rsidRPr="00EE6EC5" w:rsidRDefault="00691D8F" w:rsidP="00691D8F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</w:t>
      </w:r>
      <w:proofErr w:type="spellStart"/>
      <w:r w:rsidRPr="00EE6EC5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EE6EC5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EE6EC5">
        <w:rPr>
          <w:rFonts w:ascii="Arial" w:hAnsi="Arial" w:cs="Arial"/>
          <w:bCs/>
          <w:sz w:val="24"/>
          <w:szCs w:val="24"/>
        </w:rPr>
        <w:t>Batch</w:t>
      </w:r>
      <w:r w:rsidRPr="00EE6EC5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EE6EC5">
        <w:rPr>
          <w:rFonts w:ascii="Arial" w:hAnsi="Arial" w:cs="Arial"/>
          <w:sz w:val="24"/>
          <w:szCs w:val="24"/>
        </w:rPr>
        <w:t xml:space="preserve">      </w:t>
      </w:r>
      <w:r w:rsidRPr="00EE6EC5">
        <w:rPr>
          <w:rFonts w:ascii="Arial" w:hAnsi="Arial" w:cs="Arial"/>
          <w:b/>
          <w:bCs/>
          <w:sz w:val="24"/>
          <w:szCs w:val="24"/>
        </w:rPr>
        <w:t>SYLLABUS</w:t>
      </w:r>
    </w:p>
    <w:p w14:paraId="7D797134" w14:textId="77777777" w:rsidR="00691D8F" w:rsidRDefault="00691D8F" w:rsidP="00691D8F">
      <w:pPr>
        <w:spacing w:after="0" w:line="240" w:lineRule="auto"/>
        <w:ind w:left="28" w:right="1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36F8DED6" w14:textId="77777777" w:rsidR="00691D8F" w:rsidRPr="00641654" w:rsidRDefault="00691D8F" w:rsidP="00DC1A0C">
      <w:pPr>
        <w:spacing w:after="0"/>
        <w:ind w:left="28" w:right="12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>OBJECTIVES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</w:p>
    <w:p w14:paraId="048996D5" w14:textId="77777777" w:rsidR="00691D8F" w:rsidRPr="00641654" w:rsidRDefault="00691D8F" w:rsidP="00DC1A0C">
      <w:pPr>
        <w:spacing w:after="0"/>
        <w:ind w:left="284" w:right="12" w:firstLine="4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 ● To calculate the elasticities for important agricultural commodities.</w:t>
      </w:r>
    </w:p>
    <w:p w14:paraId="2D6C09C0" w14:textId="77777777" w:rsidR="00691D8F" w:rsidRPr="00641654" w:rsidRDefault="00691D8F" w:rsidP="00DC1A0C">
      <w:pPr>
        <w:spacing w:after="0"/>
        <w:ind w:left="1620" w:right="12"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 ● To Study of relationship between market arrivals and prices of some selected commodities. </w:t>
      </w:r>
    </w:p>
    <w:p w14:paraId="24BED036" w14:textId="77777777" w:rsidR="00691D8F" w:rsidRDefault="00691D8F" w:rsidP="00DC1A0C">
      <w:pPr>
        <w:spacing w:after="0"/>
        <w:ind w:left="284" w:right="12" w:hanging="283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 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● To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Computate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marketable and marketed surplus of important commodities. </w:t>
      </w:r>
    </w:p>
    <w:p w14:paraId="474669B4" w14:textId="77777777" w:rsidR="00691D8F" w:rsidRPr="00641654" w:rsidRDefault="00691D8F" w:rsidP="00DC1A0C">
      <w:pPr>
        <w:spacing w:after="0"/>
        <w:ind w:left="284" w:right="12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52002B" w14:textId="77777777" w:rsidR="00691D8F" w:rsidRPr="00641654" w:rsidRDefault="00691D8F" w:rsidP="00DC1A0C">
      <w:pPr>
        <w:spacing w:after="0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</w:t>
      </w: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Outcomes </w:t>
      </w:r>
    </w:p>
    <w:p w14:paraId="2BDD7366" w14:textId="77777777" w:rsidR="00691D8F" w:rsidRPr="00641654" w:rsidRDefault="00691D8F" w:rsidP="00DC1A0C">
      <w:pPr>
        <w:spacing w:after="0"/>
        <w:ind w:left="142" w:right="12" w:firstLine="57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CO1: </w:t>
      </w:r>
      <w:r w:rsidRPr="00641654">
        <w:rPr>
          <w:rFonts w:ascii="Arial" w:eastAsia="Times New Roman" w:hAnsi="Arial" w:cs="Arial"/>
          <w:color w:val="000000"/>
          <w:sz w:val="24"/>
          <w:szCs w:val="24"/>
        </w:rPr>
        <w:t>Explain different aspects of agricultural marketing. </w:t>
      </w:r>
    </w:p>
    <w:p w14:paraId="69A0DA9B" w14:textId="77777777" w:rsidR="00691D8F" w:rsidRPr="00641654" w:rsidRDefault="00691D8F" w:rsidP="00DC1A0C">
      <w:pPr>
        <w:spacing w:after="0"/>
        <w:ind w:left="142" w:right="12" w:firstLine="57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CO2: </w:t>
      </w:r>
      <w:r w:rsidRPr="00641654">
        <w:rPr>
          <w:rFonts w:ascii="Arial" w:eastAsia="Times New Roman" w:hAnsi="Arial" w:cs="Arial"/>
          <w:color w:val="000000"/>
          <w:sz w:val="24"/>
          <w:szCs w:val="24"/>
        </w:rPr>
        <w:t>Discuss facilitating functions, market functionaries, supply chain management,  </w:t>
      </w:r>
    </w:p>
    <w:p w14:paraId="5AEF623F" w14:textId="77777777" w:rsidR="00691D8F" w:rsidRPr="00641654" w:rsidRDefault="00691D8F" w:rsidP="00DC1A0C">
      <w:pPr>
        <w:spacing w:after="0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</w: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>     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</w: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>    </w:t>
      </w:r>
      <w:r w:rsidRPr="00641654">
        <w:rPr>
          <w:rFonts w:ascii="Arial" w:eastAsia="Times New Roman" w:hAnsi="Arial" w:cs="Arial"/>
          <w:color w:val="000000"/>
          <w:sz w:val="24"/>
          <w:szCs w:val="24"/>
        </w:rPr>
        <w:t>market promotion.</w:t>
      </w:r>
    </w:p>
    <w:p w14:paraId="2C98E0FB" w14:textId="77777777" w:rsidR="00691D8F" w:rsidRPr="00641654" w:rsidRDefault="00691D8F" w:rsidP="00DC1A0C">
      <w:pPr>
        <w:spacing w:after="0"/>
        <w:ind w:left="142" w:right="12" w:firstLine="57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>CO3</w:t>
      </w:r>
      <w:r w:rsidRPr="00641654">
        <w:rPr>
          <w:rFonts w:ascii="Arial" w:eastAsia="Times New Roman" w:hAnsi="Arial" w:cs="Arial"/>
          <w:color w:val="000000"/>
          <w:sz w:val="24"/>
          <w:szCs w:val="24"/>
        </w:rPr>
        <w:t>: Outline the factors affecting demand and supply of agricultural farm products. </w:t>
      </w:r>
    </w:p>
    <w:p w14:paraId="7FFBCBB4" w14:textId="77777777" w:rsidR="00691D8F" w:rsidRDefault="00691D8F" w:rsidP="00DC1A0C">
      <w:pPr>
        <w:spacing w:after="0"/>
        <w:ind w:left="2250" w:right="12" w:hanging="225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</w:t>
      </w: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CO4: </w:t>
      </w:r>
      <w:r w:rsidRPr="00641654">
        <w:rPr>
          <w:rFonts w:ascii="Arial" w:eastAsia="Times New Roman" w:hAnsi="Arial" w:cs="Arial"/>
          <w:color w:val="000000"/>
          <w:sz w:val="24"/>
          <w:szCs w:val="24"/>
        </w:rPr>
        <w:t>Explain marketing concepts like segmentation, integration, cost, regulated markets and government interventions.</w:t>
      </w:r>
    </w:p>
    <w:p w14:paraId="79C2C660" w14:textId="77777777" w:rsidR="00691D8F" w:rsidRPr="00641654" w:rsidRDefault="00691D8F" w:rsidP="00DC1A0C">
      <w:pPr>
        <w:spacing w:after="0"/>
        <w:ind w:left="2250" w:right="12" w:hanging="22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14:paraId="4041592B" w14:textId="77777777" w:rsidR="00691D8F" w:rsidRPr="00641654" w:rsidRDefault="00691D8F" w:rsidP="00DC1A0C">
      <w:pPr>
        <w:spacing w:after="0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</w:t>
      </w: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 1 (6hrs</w:t>
      </w:r>
      <w:proofErr w:type="gramStart"/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>) 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  <w:proofErr w:type="gramEnd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</w:p>
    <w:p w14:paraId="2606B00C" w14:textId="77777777" w:rsidR="00691D8F" w:rsidRPr="00641654" w:rsidRDefault="00691D8F" w:rsidP="00DC1A0C">
      <w:pPr>
        <w:spacing w:after="0"/>
        <w:ind w:left="1170" w:right="12" w:hanging="6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1. Agricultural Marketing - Concepts and definitions of market, marketing, </w:t>
      </w:r>
      <w:proofErr w:type="gramStart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agricultural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41654">
        <w:rPr>
          <w:rFonts w:ascii="Arial" w:eastAsia="Times New Roman" w:hAnsi="Arial" w:cs="Arial"/>
          <w:color w:val="000000"/>
          <w:sz w:val="24"/>
          <w:szCs w:val="24"/>
        </w:rPr>
        <w:t>marketing</w:t>
      </w:r>
      <w:proofErr w:type="gram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- Components of market, dynamics of market structure. </w:t>
      </w:r>
    </w:p>
    <w:p w14:paraId="699C85A3" w14:textId="77777777" w:rsidR="00691D8F" w:rsidRPr="00641654" w:rsidRDefault="00691D8F" w:rsidP="00DC1A0C">
      <w:pPr>
        <w:spacing w:after="0"/>
        <w:ind w:left="142" w:right="12" w:firstLine="3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2. Classification and characteristics of each type of agricultural markets. </w:t>
      </w:r>
    </w:p>
    <w:p w14:paraId="34BFB0C8" w14:textId="77777777" w:rsidR="00691D8F" w:rsidRPr="00641654" w:rsidRDefault="00691D8F" w:rsidP="00DC1A0C">
      <w:pPr>
        <w:spacing w:after="0"/>
        <w:ind w:left="990" w:right="12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3. Demand and supply of Agri-commodities, factors affecting the demand and supply of farm products, producer’s surplus - Meaning and types and producer’s surplus of Agri commodities in India. </w:t>
      </w:r>
    </w:p>
    <w:p w14:paraId="38EDB815" w14:textId="77777777" w:rsidR="00691D8F" w:rsidRPr="00641654" w:rsidRDefault="00691D8F" w:rsidP="00DC1A0C">
      <w:pPr>
        <w:spacing w:after="0"/>
        <w:ind w:left="810" w:right="12" w:hanging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4. Meaning of marketable surplus and marketed surplus, importance and their measurement.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41654">
        <w:rPr>
          <w:rFonts w:ascii="Arial" w:eastAsia="Times New Roman" w:hAnsi="Arial" w:cs="Arial"/>
          <w:color w:val="000000"/>
          <w:sz w:val="24"/>
          <w:szCs w:val="24"/>
        </w:rPr>
        <w:t>marketable surplus and marketed surplus of Agri-commodities in India, factors affecting them.</w:t>
      </w:r>
    </w:p>
    <w:p w14:paraId="12BBC5CA" w14:textId="77777777" w:rsidR="00691D8F" w:rsidRPr="00641654" w:rsidRDefault="00691D8F" w:rsidP="00DC1A0C">
      <w:pPr>
        <w:spacing w:after="0"/>
        <w:ind w:left="1170" w:right="12" w:hanging="6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5. Marketing process and functions - Marketing process - Concentration, dispersion and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Pr="00641654">
        <w:rPr>
          <w:rFonts w:ascii="Arial" w:eastAsia="Times New Roman" w:hAnsi="Arial" w:cs="Arial"/>
          <w:color w:val="000000"/>
          <w:sz w:val="24"/>
          <w:szCs w:val="24"/>
        </w:rPr>
        <w:t>equalization - Thompson’s classification. </w:t>
      </w:r>
    </w:p>
    <w:p w14:paraId="489F86C9" w14:textId="77777777" w:rsidR="00691D8F" w:rsidRDefault="00691D8F" w:rsidP="00DC1A0C">
      <w:pPr>
        <w:spacing w:after="0"/>
        <w:ind w:left="990" w:right="12" w:hanging="45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6. Exchange functions – Buying and selling, methods - Physical functions – Storage, transportation and processing. </w:t>
      </w:r>
    </w:p>
    <w:p w14:paraId="2B02B3E6" w14:textId="77777777" w:rsidR="00691D8F" w:rsidRPr="00641654" w:rsidRDefault="00691D8F" w:rsidP="00DC1A0C">
      <w:pPr>
        <w:spacing w:after="0"/>
        <w:ind w:left="990" w:right="12" w:hanging="84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BC4118" w14:textId="77777777" w:rsidR="00691D8F" w:rsidRPr="00641654" w:rsidRDefault="00691D8F" w:rsidP="00DC1A0C">
      <w:pPr>
        <w:spacing w:after="0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</w:t>
      </w: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 2 (6hrs) </w:t>
      </w:r>
    </w:p>
    <w:p w14:paraId="4E19F495" w14:textId="77777777" w:rsidR="00691D8F" w:rsidRPr="00641654" w:rsidRDefault="00691D8F" w:rsidP="00DC1A0C">
      <w:pPr>
        <w:spacing w:after="0"/>
        <w:ind w:left="630" w:right="12" w:hanging="48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Pr="00641654">
        <w:rPr>
          <w:rFonts w:ascii="Arial" w:eastAsia="Times New Roman" w:hAnsi="Arial" w:cs="Arial"/>
          <w:color w:val="000000"/>
          <w:sz w:val="24"/>
          <w:szCs w:val="24"/>
        </w:rPr>
        <w:t>1. Facilitating functions – Packing and packaging, branding, grading, standardization, FAQs for major crop produce, quality control and labeling - AGMARK, HACCP, FSSAI, CODEX - Need for codex certification and relevance. </w:t>
      </w:r>
    </w:p>
    <w:p w14:paraId="54C8E12D" w14:textId="77777777" w:rsidR="00691D8F" w:rsidRPr="00641654" w:rsidRDefault="00691D8F" w:rsidP="00DC1A0C">
      <w:pPr>
        <w:spacing w:after="0"/>
        <w:ind w:left="540" w:right="12" w:hanging="39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2. Market functionaries - Types and importance of agencies involved in agricultural marketing </w:t>
      </w:r>
      <w:proofErr w:type="gramStart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and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41654">
        <w:rPr>
          <w:rFonts w:ascii="Arial" w:eastAsia="Times New Roman" w:hAnsi="Arial" w:cs="Arial"/>
          <w:color w:val="000000"/>
          <w:sz w:val="24"/>
          <w:szCs w:val="24"/>
        </w:rPr>
        <w:t>their</w:t>
      </w:r>
      <w:proofErr w:type="gram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role - Producers, middlemen (merchant middlemen, agent middlemen, speculative middlemen, processors, facilitative middlemen). </w:t>
      </w:r>
    </w:p>
    <w:p w14:paraId="39736E83" w14:textId="77777777" w:rsidR="00691D8F" w:rsidRPr="00641654" w:rsidRDefault="00691D8F" w:rsidP="00DC1A0C">
      <w:pPr>
        <w:spacing w:after="0"/>
        <w:ind w:left="720" w:right="12" w:hanging="57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41654">
        <w:rPr>
          <w:rFonts w:ascii="Arial" w:eastAsia="Times New Roman" w:hAnsi="Arial" w:cs="Arial"/>
          <w:color w:val="000000"/>
          <w:sz w:val="24"/>
          <w:szCs w:val="24"/>
        </w:rPr>
        <w:t>3. Meaning and definition of marketing channels and supply chain management and their importance. </w:t>
      </w:r>
    </w:p>
    <w:p w14:paraId="1C637866" w14:textId="77777777" w:rsidR="00691D8F" w:rsidRPr="00641654" w:rsidRDefault="00691D8F" w:rsidP="00DC1A0C">
      <w:pPr>
        <w:spacing w:after="0"/>
        <w:ind w:left="540" w:right="12" w:hanging="39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4. Marketing mix - Meaning, 4Ps of marketing - Product, price, place and promotion Their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Pr="00641654">
        <w:rPr>
          <w:rFonts w:ascii="Arial" w:eastAsia="Times New Roman" w:hAnsi="Arial" w:cs="Arial"/>
          <w:color w:val="000000"/>
          <w:sz w:val="24"/>
          <w:szCs w:val="24"/>
        </w:rPr>
        <w:t>importance and characteristics in agriculture. </w:t>
      </w:r>
    </w:p>
    <w:p w14:paraId="2F0EAE9B" w14:textId="77777777" w:rsidR="00691D8F" w:rsidRPr="00641654" w:rsidRDefault="00691D8F" w:rsidP="00DC1A0C">
      <w:pPr>
        <w:spacing w:after="0"/>
        <w:ind w:left="810" w:right="12" w:hanging="66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5. Meaning and stages in PLC (Product Life Cycle) - Characteristics of PLC - Strategies </w:t>
      </w:r>
      <w:proofErr w:type="gramStart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in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41654">
        <w:rPr>
          <w:rFonts w:ascii="Arial" w:eastAsia="Times New Roman" w:hAnsi="Arial" w:cs="Arial"/>
          <w:color w:val="000000"/>
          <w:sz w:val="24"/>
          <w:szCs w:val="24"/>
        </w:rPr>
        <w:t>different</w:t>
      </w:r>
      <w:proofErr w:type="gram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stages of PLC. </w:t>
      </w:r>
    </w:p>
    <w:p w14:paraId="614D4A12" w14:textId="77777777" w:rsidR="00691D8F" w:rsidRPr="00641654" w:rsidRDefault="00691D8F" w:rsidP="00DC1A0C">
      <w:pPr>
        <w:spacing w:after="0"/>
        <w:ind w:left="720" w:right="12" w:hanging="57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6. Pricing and promotion strategies - Pricing considerations and approaches – Cost based </w:t>
      </w:r>
      <w:proofErr w:type="gramStart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and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41654">
        <w:rPr>
          <w:rFonts w:ascii="Arial" w:eastAsia="Times New Roman" w:hAnsi="Arial" w:cs="Arial"/>
          <w:color w:val="000000"/>
          <w:sz w:val="24"/>
          <w:szCs w:val="24"/>
        </w:rPr>
        <w:t>competition</w:t>
      </w:r>
      <w:proofErr w:type="gramEnd"/>
      <w:r w:rsidRPr="00641654">
        <w:rPr>
          <w:rFonts w:ascii="Arial" w:eastAsia="Times New Roman" w:hAnsi="Arial" w:cs="Arial"/>
          <w:color w:val="000000"/>
          <w:sz w:val="24"/>
          <w:szCs w:val="24"/>
        </w:rPr>
        <w:t>-based pricing. </w:t>
      </w:r>
    </w:p>
    <w:p w14:paraId="6DC6BD6D" w14:textId="77777777" w:rsidR="00322851" w:rsidRDefault="00322851" w:rsidP="00DC1A0C">
      <w:pPr>
        <w:spacing w:after="0"/>
        <w:ind w:left="630" w:right="12" w:hanging="488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26C40B1F" w14:textId="77777777" w:rsidR="00322851" w:rsidRPr="000C1E50" w:rsidRDefault="00322851" w:rsidP="00322851">
      <w:pPr>
        <w:spacing w:after="0" w:line="240" w:lineRule="auto"/>
        <w:ind w:left="142" w:right="12"/>
        <w:jc w:val="both"/>
        <w:rPr>
          <w:rFonts w:ascii="Arial" w:hAnsi="Arial" w:cs="Arial"/>
        </w:rPr>
      </w:pPr>
      <w:r w:rsidRPr="000C1E50">
        <w:rPr>
          <w:rFonts w:ascii="Arial" w:eastAsia="Times New Roman" w:hAnsi="Arial" w:cs="Arial"/>
          <w:bCs/>
          <w:color w:val="000000"/>
          <w:sz w:val="24"/>
          <w:szCs w:val="24"/>
        </w:rPr>
        <w:lastRenderedPageBreak/>
        <w:t>AGRD 242(2)</w:t>
      </w:r>
      <w:r w:rsidRPr="000C1E50">
        <w:rPr>
          <w:rFonts w:ascii="Arial" w:hAnsi="Arial" w:cs="Arial"/>
        </w:rPr>
        <w:t xml:space="preserve">    </w:t>
      </w:r>
      <w:r w:rsidRPr="000C1E50">
        <w:rPr>
          <w:rFonts w:ascii="Arial" w:hAnsi="Arial" w:cs="Arial"/>
        </w:rPr>
        <w:tab/>
      </w:r>
      <w:r w:rsidRPr="000C1E50">
        <w:rPr>
          <w:rFonts w:ascii="Arial" w:hAnsi="Arial" w:cs="Arial"/>
        </w:rPr>
        <w:tab/>
      </w:r>
      <w:r w:rsidRPr="000C1E50">
        <w:rPr>
          <w:rFonts w:ascii="Arial" w:hAnsi="Arial" w:cs="Arial"/>
        </w:rPr>
        <w:tab/>
      </w:r>
      <w:r w:rsidRPr="000C1E50">
        <w:rPr>
          <w:rFonts w:ascii="Arial" w:hAnsi="Arial" w:cs="Arial"/>
        </w:rPr>
        <w:tab/>
      </w:r>
      <w:proofErr w:type="gramStart"/>
      <w:r w:rsidRPr="000C1E50">
        <w:rPr>
          <w:rFonts w:ascii="Arial" w:hAnsi="Arial" w:cs="Arial"/>
        </w:rPr>
        <w:tab/>
        <w:t>::</w:t>
      </w:r>
      <w:proofErr w:type="gramEnd"/>
      <w:r w:rsidRPr="000C1E50">
        <w:rPr>
          <w:rFonts w:ascii="Arial" w:hAnsi="Arial" w:cs="Arial"/>
        </w:rPr>
        <w:t>2::</w:t>
      </w:r>
    </w:p>
    <w:p w14:paraId="38D57331" w14:textId="77777777" w:rsidR="00322851" w:rsidRDefault="00322851" w:rsidP="00DC1A0C">
      <w:pPr>
        <w:spacing w:after="0"/>
        <w:ind w:left="630" w:right="12" w:hanging="488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6D1F859A" w14:textId="24D274BE" w:rsidR="00691D8F" w:rsidRPr="00641654" w:rsidRDefault="00691D8F" w:rsidP="00DC1A0C">
      <w:pPr>
        <w:spacing w:after="0"/>
        <w:ind w:left="630" w:right="12" w:hanging="48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7. Market promotion – Advertising, personal selling, sales promotion and publicity – </w:t>
      </w:r>
      <w:proofErr w:type="gramStart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Their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41654">
        <w:rPr>
          <w:rFonts w:ascii="Arial" w:eastAsia="Times New Roman" w:hAnsi="Arial" w:cs="Arial"/>
          <w:color w:val="000000"/>
          <w:sz w:val="24"/>
          <w:szCs w:val="24"/>
        </w:rPr>
        <w:t>meaning</w:t>
      </w:r>
      <w:proofErr w:type="gram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and merits and demerits. </w:t>
      </w:r>
    </w:p>
    <w:p w14:paraId="543C51CB" w14:textId="77777777" w:rsidR="00691D8F" w:rsidRDefault="00691D8F" w:rsidP="00DC1A0C">
      <w:pPr>
        <w:spacing w:after="0"/>
        <w:ind w:left="142" w:right="12" w:hanging="425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121EDC11" w14:textId="77777777" w:rsidR="00691D8F" w:rsidRPr="00641654" w:rsidRDefault="00691D8F" w:rsidP="00DC1A0C">
      <w:pPr>
        <w:spacing w:after="0"/>
        <w:ind w:left="142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 3</w:t>
      </w:r>
      <w:proofErr w:type="gramStart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: </w:t>
      </w: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(</w:t>
      </w:r>
      <w:proofErr w:type="gramEnd"/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>6hrs) </w:t>
      </w:r>
    </w:p>
    <w:p w14:paraId="44ED35EB" w14:textId="77777777" w:rsidR="00691D8F" w:rsidRPr="00641654" w:rsidRDefault="00691D8F" w:rsidP="00DC1A0C">
      <w:pPr>
        <w:spacing w:after="0"/>
        <w:ind w:left="810" w:right="12" w:hanging="6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1. Market Segmentation-Meaning and its importance, types of market segmentation and benefits. </w:t>
      </w:r>
    </w:p>
    <w:p w14:paraId="5B3A459F" w14:textId="77777777" w:rsidR="00691D8F" w:rsidRPr="00641654" w:rsidRDefault="00691D8F" w:rsidP="00DC1A0C">
      <w:pPr>
        <w:spacing w:after="0"/>
        <w:ind w:left="540" w:right="12" w:hanging="3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2. Market Integration - Meaning, definition - Marketing efficiency - Meaning, </w:t>
      </w:r>
      <w:proofErr w:type="gramStart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definition,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41654">
        <w:rPr>
          <w:rFonts w:ascii="Arial" w:eastAsia="Times New Roman" w:hAnsi="Arial" w:cs="Arial"/>
          <w:color w:val="000000"/>
          <w:sz w:val="24"/>
          <w:szCs w:val="24"/>
        </w:rPr>
        <w:t>measurement</w:t>
      </w:r>
      <w:proofErr w:type="gram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of marketing efficiency - Types of market integration and marketing efficiency. </w:t>
      </w:r>
    </w:p>
    <w:p w14:paraId="658DC904" w14:textId="50D9F7D9" w:rsidR="00691D8F" w:rsidRPr="00641654" w:rsidRDefault="00691D8F" w:rsidP="00DC1A0C">
      <w:pPr>
        <w:spacing w:after="0"/>
        <w:ind w:left="630" w:right="12" w:hanging="4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3. Marketing costs, margins and price spread - Meaning and measurement, factors affecting cost of marketing - Reasons for higher marketing costs of farm commodities - Ways of reducing marketing costs. </w:t>
      </w:r>
    </w:p>
    <w:p w14:paraId="0B6579A5" w14:textId="77777777" w:rsidR="00691D8F" w:rsidRPr="00641654" w:rsidRDefault="00691D8F" w:rsidP="00DC1A0C">
      <w:pPr>
        <w:spacing w:after="0"/>
        <w:ind w:left="810" w:right="12" w:hanging="6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4. Regulated Markets-Definition - Important features of regulated markets - Functions, progress and defects. </w:t>
      </w:r>
    </w:p>
    <w:p w14:paraId="4EF86497" w14:textId="77777777" w:rsidR="00691D8F" w:rsidRPr="00641654" w:rsidRDefault="00691D8F" w:rsidP="00DC1A0C">
      <w:pPr>
        <w:spacing w:after="0"/>
        <w:ind w:left="810" w:right="12" w:hanging="6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5. Model regulated market act, objectives and features - APMC Act in Andhra Pradesh - Objectives and features and functions</w:t>
      </w:r>
    </w:p>
    <w:p w14:paraId="2A37D0CB" w14:textId="77777777" w:rsidR="00691D8F" w:rsidRPr="00641654" w:rsidRDefault="00691D8F" w:rsidP="00DC1A0C">
      <w:pPr>
        <w:spacing w:after="0"/>
        <w:ind w:left="900" w:right="12" w:hanging="7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6. Govt. interventions in agricultural marketing, their need, importance, and role Important market acts - Public sector institutions - CWC, SWC, FCI, &amp; DMI – Objectives and functions. </w:t>
      </w:r>
    </w:p>
    <w:p w14:paraId="3A51D0B7" w14:textId="77777777" w:rsidR="00691D8F" w:rsidRDefault="00691D8F" w:rsidP="00DC1A0C">
      <w:pPr>
        <w:spacing w:after="0"/>
        <w:ind w:left="142" w:right="12" w:hanging="425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6FC0D591" w14:textId="77777777" w:rsidR="00691D8F" w:rsidRPr="00641654" w:rsidRDefault="00691D8F" w:rsidP="00DC1A0C">
      <w:pPr>
        <w:spacing w:after="0"/>
        <w:ind w:left="142" w:right="12" w:hanging="2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–</w:t>
      </w: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4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(6hrs) </w:t>
      </w:r>
    </w:p>
    <w:p w14:paraId="53CE1AC1" w14:textId="77777777" w:rsidR="00691D8F" w:rsidRPr="00641654" w:rsidRDefault="00691D8F" w:rsidP="00DC1A0C">
      <w:pPr>
        <w:spacing w:after="0"/>
        <w:ind w:left="720" w:right="12" w:hanging="6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1. Cooperative marketing - Meaning and its need and importance, cooperative marketing agencies in India - NAFED, MARKFED – Objectives and functions and activities. </w:t>
      </w:r>
    </w:p>
    <w:p w14:paraId="24E53A5A" w14:textId="77777777" w:rsidR="00691D8F" w:rsidRPr="00641654" w:rsidRDefault="00691D8F" w:rsidP="00DC1A0C">
      <w:pPr>
        <w:spacing w:after="0"/>
        <w:ind w:left="630" w:right="12" w:hanging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2. Risk in marketing - Types of risk in marketing - Measures to minimize risks, speculation and hedging - Meaning, differences between speculation &amp; hedging, advantages, disadvantages and process of speculation and hedging. </w:t>
      </w:r>
    </w:p>
    <w:p w14:paraId="08FC592D" w14:textId="77777777" w:rsidR="00691D8F" w:rsidRPr="00641654" w:rsidRDefault="00691D8F" w:rsidP="00DC1A0C">
      <w:pPr>
        <w:spacing w:after="0"/>
        <w:ind w:left="450" w:right="12" w:hanging="3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3. An overview of futures trading in agricultural commodities - Forward/future markets - </w:t>
      </w:r>
      <w:proofErr w:type="gramStart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Meaning,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41654">
        <w:rPr>
          <w:rFonts w:ascii="Arial" w:eastAsia="Times New Roman" w:hAnsi="Arial" w:cs="Arial"/>
          <w:color w:val="000000"/>
          <w:sz w:val="24"/>
          <w:szCs w:val="24"/>
        </w:rPr>
        <w:t>advantages</w:t>
      </w:r>
      <w:proofErr w:type="gram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and disadvantages of forward markets. </w:t>
      </w:r>
    </w:p>
    <w:p w14:paraId="53F5DBF4" w14:textId="77777777" w:rsidR="00691D8F" w:rsidRPr="00641654" w:rsidRDefault="00691D8F" w:rsidP="00DC1A0C">
      <w:pPr>
        <w:spacing w:after="0"/>
        <w:ind w:left="450" w:right="12" w:hanging="3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4. Commodity exchanges – Role and importance - Commodity exchanges in India MCX, NCDX, NCMX, ACX,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Safal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- Role of regulatory bodies in futures markets - SEBI,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etc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>, Contract farming - Meaning, procedures and advantages - Contract farming act in Andhra Pradesh. </w:t>
      </w:r>
    </w:p>
    <w:p w14:paraId="1A03F9DB" w14:textId="77777777" w:rsidR="00691D8F" w:rsidRPr="00641654" w:rsidRDefault="00691D8F" w:rsidP="00DC1A0C">
      <w:pPr>
        <w:spacing w:after="0"/>
        <w:ind w:left="450" w:right="12" w:hanging="3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5. Meaning and functions of price - Characteristics of agricultural product prices Agricultural price stabilization - Need for agricultural price policy - Role of Commission for Agricultural Costs and Prices (CACP) - Meaning of administered prices - Minimum support price, procurement price and issue price, levy price. </w:t>
      </w:r>
    </w:p>
    <w:p w14:paraId="259514B6" w14:textId="77777777" w:rsidR="00691D8F" w:rsidRPr="00641654" w:rsidRDefault="00691D8F" w:rsidP="00DC1A0C">
      <w:pPr>
        <w:spacing w:after="0"/>
        <w:ind w:left="540" w:right="12" w:hanging="5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6. Concept of International Trade and its importance in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globalised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world economies Free trade and protectionism - Meaning, pros and cons of free trade and protectionism. </w:t>
      </w:r>
    </w:p>
    <w:p w14:paraId="63484EE6" w14:textId="77777777" w:rsidR="00691D8F" w:rsidRDefault="00691D8F" w:rsidP="00DC1A0C">
      <w:pPr>
        <w:spacing w:after="0"/>
        <w:ind w:left="9" w:right="1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6807C404" w14:textId="77777777" w:rsidR="00691D8F" w:rsidRPr="00641654" w:rsidRDefault="00691D8F" w:rsidP="00DC1A0C">
      <w:pPr>
        <w:spacing w:after="0"/>
        <w:ind w:left="9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 5</w:t>
      </w:r>
      <w:proofErr w:type="gramStart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: </w:t>
      </w: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(</w:t>
      </w:r>
      <w:proofErr w:type="gramEnd"/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>6hrs) </w:t>
      </w:r>
    </w:p>
    <w:p w14:paraId="0CF7ADF7" w14:textId="77777777" w:rsidR="00691D8F" w:rsidRDefault="00691D8F" w:rsidP="00DC1A0C">
      <w:pPr>
        <w:spacing w:after="0"/>
        <w:ind w:left="100" w:right="12" w:hanging="9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1. Theory of absolute and comparative advantage and their importance international trade. </w:t>
      </w:r>
    </w:p>
    <w:p w14:paraId="14D98E69" w14:textId="77777777" w:rsidR="00691D8F" w:rsidRPr="00641654" w:rsidRDefault="00691D8F" w:rsidP="00DC1A0C">
      <w:pPr>
        <w:spacing w:after="0"/>
        <w:ind w:left="100" w:right="12" w:hanging="9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2. Trends, present status and prospects of Indian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agri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>-commodities trade in international trade. </w:t>
      </w:r>
    </w:p>
    <w:p w14:paraId="79391607" w14:textId="77777777" w:rsidR="00691D8F" w:rsidRPr="00641654" w:rsidRDefault="00691D8F" w:rsidP="00DC1A0C">
      <w:pPr>
        <w:spacing w:after="0"/>
        <w:ind w:left="100" w:right="12" w:hanging="9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3. WTO - Genesis, objectives, functions and principles of multilateral trade. </w:t>
      </w:r>
    </w:p>
    <w:p w14:paraId="1E0EFA1D" w14:textId="77777777" w:rsidR="00691D8F" w:rsidRPr="00641654" w:rsidRDefault="00691D8F" w:rsidP="00DC1A0C">
      <w:pPr>
        <w:spacing w:after="0"/>
        <w:ind w:left="450" w:right="12" w:hanging="4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4. WTO agreements - Agreement on Agriculture (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AoA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) - Market access, Aggregate Measures of Support (AMS), export subsidies, sanitary and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phyto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641654">
        <w:rPr>
          <w:rFonts w:ascii="Arial" w:eastAsia="Times New Roman" w:hAnsi="Arial" w:cs="Arial"/>
          <w:color w:val="000000"/>
          <w:sz w:val="24"/>
          <w:szCs w:val="24"/>
        </w:rPr>
        <w:t>santitary</w:t>
      </w:r>
      <w:proofErr w:type="spellEnd"/>
      <w:r w:rsidRPr="00641654">
        <w:rPr>
          <w:rFonts w:ascii="Arial" w:eastAsia="Times New Roman" w:hAnsi="Arial" w:cs="Arial"/>
          <w:color w:val="000000"/>
          <w:sz w:val="24"/>
          <w:szCs w:val="24"/>
        </w:rPr>
        <w:t xml:space="preserve"> measures (SPS) and their implications and impact on Indian agriculture. </w:t>
      </w:r>
    </w:p>
    <w:p w14:paraId="3F9DEFD8" w14:textId="77777777" w:rsidR="00691D8F" w:rsidRPr="00641654" w:rsidRDefault="00691D8F" w:rsidP="00DC1A0C">
      <w:pPr>
        <w:spacing w:after="0"/>
        <w:ind w:left="100" w:right="12" w:hanging="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color w:val="000000"/>
          <w:sz w:val="24"/>
          <w:szCs w:val="24"/>
        </w:rPr>
        <w:t>5. TRIPS and intellectual property rights and their implications to Indian agriculture Meaning of patents, copy rights, trademarks, geographical indications, industrial designs, trade secrets, integrated circuits, and plant varieties protection.</w:t>
      </w:r>
    </w:p>
    <w:p w14:paraId="76E4FE21" w14:textId="0E7FB633" w:rsidR="00DC1A0C" w:rsidRDefault="00DC1A0C" w:rsidP="00DC1A0C">
      <w:pPr>
        <w:spacing w:after="0"/>
        <w:ind w:left="8" w:right="1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6F0A74AB" w14:textId="1BF7F9AA" w:rsidR="00322851" w:rsidRPr="000C1E50" w:rsidRDefault="00322851" w:rsidP="00322851">
      <w:pPr>
        <w:spacing w:after="0" w:line="240" w:lineRule="auto"/>
        <w:ind w:left="142" w:right="12"/>
        <w:jc w:val="both"/>
        <w:rPr>
          <w:rFonts w:ascii="Arial" w:hAnsi="Arial" w:cs="Arial"/>
        </w:rPr>
      </w:pPr>
      <w:r w:rsidRPr="000C1E50">
        <w:rPr>
          <w:rFonts w:ascii="Arial" w:eastAsia="Times New Roman" w:hAnsi="Arial" w:cs="Arial"/>
          <w:bCs/>
          <w:color w:val="000000"/>
          <w:sz w:val="24"/>
          <w:szCs w:val="24"/>
        </w:rPr>
        <w:t>AGRD 242(2)</w:t>
      </w:r>
      <w:r w:rsidRPr="000C1E50">
        <w:rPr>
          <w:rFonts w:ascii="Arial" w:hAnsi="Arial" w:cs="Arial"/>
        </w:rPr>
        <w:t xml:space="preserve">    </w:t>
      </w:r>
      <w:r w:rsidRPr="000C1E50">
        <w:rPr>
          <w:rFonts w:ascii="Arial" w:hAnsi="Arial" w:cs="Arial"/>
        </w:rPr>
        <w:tab/>
      </w:r>
      <w:r w:rsidRPr="000C1E50">
        <w:rPr>
          <w:rFonts w:ascii="Arial" w:hAnsi="Arial" w:cs="Arial"/>
        </w:rPr>
        <w:tab/>
      </w:r>
      <w:r w:rsidRPr="000C1E50">
        <w:rPr>
          <w:rFonts w:ascii="Arial" w:hAnsi="Arial" w:cs="Arial"/>
        </w:rPr>
        <w:tab/>
      </w:r>
      <w:r w:rsidRPr="000C1E50">
        <w:rPr>
          <w:rFonts w:ascii="Arial" w:hAnsi="Arial" w:cs="Arial"/>
        </w:rPr>
        <w:tab/>
      </w:r>
      <w:r w:rsidRPr="000C1E50">
        <w:rPr>
          <w:rFonts w:ascii="Arial" w:hAnsi="Arial" w:cs="Arial"/>
        </w:rPr>
        <w:tab/>
        <w:t>::</w:t>
      </w:r>
      <w:r>
        <w:rPr>
          <w:rFonts w:ascii="Arial" w:hAnsi="Arial" w:cs="Arial"/>
        </w:rPr>
        <w:t>3</w:t>
      </w:r>
      <w:bookmarkStart w:id="0" w:name="_GoBack"/>
      <w:bookmarkEnd w:id="0"/>
      <w:r w:rsidRPr="000C1E50">
        <w:rPr>
          <w:rFonts w:ascii="Arial" w:hAnsi="Arial" w:cs="Arial"/>
        </w:rPr>
        <w:t>::</w:t>
      </w:r>
    </w:p>
    <w:p w14:paraId="7F2AA872" w14:textId="77777777" w:rsidR="00322851" w:rsidRDefault="00322851" w:rsidP="00322851">
      <w:pPr>
        <w:spacing w:after="0"/>
        <w:ind w:left="630" w:right="12" w:hanging="488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29070BFC" w14:textId="0FC44057" w:rsidR="00691D8F" w:rsidRPr="00641654" w:rsidRDefault="00691D8F" w:rsidP="00DC1A0C">
      <w:pPr>
        <w:spacing w:after="0"/>
        <w:ind w:left="8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654">
        <w:rPr>
          <w:rFonts w:ascii="Arial" w:eastAsia="Times New Roman" w:hAnsi="Arial" w:cs="Arial"/>
          <w:b/>
          <w:bCs/>
          <w:color w:val="000000"/>
          <w:sz w:val="24"/>
          <w:szCs w:val="24"/>
        </w:rPr>
        <w:t>REFERENCE TEXT BOOKS </w:t>
      </w:r>
    </w:p>
    <w:p w14:paraId="0E638636" w14:textId="77777777" w:rsidR="00691D8F" w:rsidRPr="000C1E50" w:rsidRDefault="00691D8F" w:rsidP="00DC1A0C">
      <w:pPr>
        <w:numPr>
          <w:ilvl w:val="0"/>
          <w:numId w:val="1"/>
        </w:numPr>
        <w:spacing w:after="0"/>
        <w:ind w:left="392" w:right="12"/>
        <w:jc w:val="both"/>
        <w:textAlignment w:val="baseline"/>
        <w:rPr>
          <w:rFonts w:ascii="Arial" w:eastAsia="Times New Roman" w:hAnsi="Arial" w:cs="Arial"/>
          <w:color w:val="000000"/>
        </w:rPr>
      </w:pPr>
      <w:r w:rsidRPr="000C1E50">
        <w:rPr>
          <w:rFonts w:ascii="Arial" w:eastAsia="Times New Roman" w:hAnsi="Arial" w:cs="Arial"/>
          <w:color w:val="000000"/>
        </w:rPr>
        <w:t xml:space="preserve">S </w:t>
      </w:r>
      <w:proofErr w:type="spellStart"/>
      <w:r w:rsidRPr="000C1E50">
        <w:rPr>
          <w:rFonts w:ascii="Arial" w:eastAsia="Times New Roman" w:hAnsi="Arial" w:cs="Arial"/>
          <w:color w:val="000000"/>
        </w:rPr>
        <w:t>S</w:t>
      </w:r>
      <w:proofErr w:type="spellEnd"/>
      <w:r w:rsidRPr="000C1E50">
        <w:rPr>
          <w:rFonts w:ascii="Arial" w:eastAsia="Times New Roman" w:hAnsi="Arial" w:cs="Arial"/>
          <w:color w:val="000000"/>
        </w:rPr>
        <w:t xml:space="preserve"> Acharya and N L Agarwal. 2012. Agricultural Marketing in India. Oxford &amp; IBH Publications Co. Pvt. Ltd., New Delhi. </w:t>
      </w:r>
    </w:p>
    <w:p w14:paraId="1B2079EB" w14:textId="77777777" w:rsidR="00691D8F" w:rsidRPr="000C1E50" w:rsidRDefault="00691D8F" w:rsidP="00DC1A0C">
      <w:pPr>
        <w:numPr>
          <w:ilvl w:val="0"/>
          <w:numId w:val="1"/>
        </w:numPr>
        <w:spacing w:after="0"/>
        <w:ind w:left="392" w:right="12"/>
        <w:jc w:val="both"/>
        <w:textAlignment w:val="baseline"/>
        <w:rPr>
          <w:rFonts w:ascii="Arial" w:eastAsia="Times New Roman" w:hAnsi="Arial" w:cs="Arial"/>
          <w:color w:val="000000"/>
        </w:rPr>
      </w:pPr>
      <w:r w:rsidRPr="000C1E50">
        <w:rPr>
          <w:rFonts w:ascii="Arial" w:eastAsia="Times New Roman" w:hAnsi="Arial" w:cs="Arial"/>
          <w:color w:val="000000"/>
        </w:rPr>
        <w:t xml:space="preserve">S </w:t>
      </w:r>
      <w:proofErr w:type="spellStart"/>
      <w:r w:rsidRPr="000C1E50">
        <w:rPr>
          <w:rFonts w:ascii="Arial" w:eastAsia="Times New Roman" w:hAnsi="Arial" w:cs="Arial"/>
          <w:color w:val="000000"/>
        </w:rPr>
        <w:t>S</w:t>
      </w:r>
      <w:proofErr w:type="spellEnd"/>
      <w:r w:rsidRPr="000C1E50">
        <w:rPr>
          <w:rFonts w:ascii="Arial" w:eastAsia="Times New Roman" w:hAnsi="Arial" w:cs="Arial"/>
          <w:color w:val="000000"/>
        </w:rPr>
        <w:t xml:space="preserve"> Acharya and N L Agarwal. Agricultural Price: Analysis and Policy. Oxford &amp; IBH Publications Co. Pvt Ltd., New Delhi. </w:t>
      </w:r>
    </w:p>
    <w:p w14:paraId="47F1FDF8" w14:textId="77777777" w:rsidR="00691D8F" w:rsidRPr="000C1E50" w:rsidRDefault="00691D8F" w:rsidP="00DC1A0C">
      <w:pPr>
        <w:numPr>
          <w:ilvl w:val="0"/>
          <w:numId w:val="1"/>
        </w:numPr>
        <w:spacing w:after="0"/>
        <w:ind w:left="392" w:right="12"/>
        <w:jc w:val="both"/>
        <w:textAlignment w:val="baseline"/>
        <w:rPr>
          <w:rFonts w:ascii="Arial" w:eastAsia="Times New Roman" w:hAnsi="Arial" w:cs="Arial"/>
          <w:color w:val="000000"/>
        </w:rPr>
      </w:pPr>
      <w:proofErr w:type="spellStart"/>
      <w:r w:rsidRPr="000C1E50">
        <w:rPr>
          <w:rFonts w:ascii="Arial" w:eastAsia="Times New Roman" w:hAnsi="Arial" w:cs="Arial"/>
          <w:color w:val="000000"/>
        </w:rPr>
        <w:t>Subba</w:t>
      </w:r>
      <w:proofErr w:type="spellEnd"/>
      <w:r w:rsidRPr="000C1E50">
        <w:rPr>
          <w:rFonts w:ascii="Arial" w:eastAsia="Times New Roman" w:hAnsi="Arial" w:cs="Arial"/>
          <w:color w:val="000000"/>
        </w:rPr>
        <w:t xml:space="preserve"> Reddy, S., </w:t>
      </w:r>
      <w:proofErr w:type="spellStart"/>
      <w:proofErr w:type="gramStart"/>
      <w:r w:rsidRPr="000C1E50">
        <w:rPr>
          <w:rFonts w:ascii="Arial" w:eastAsia="Times New Roman" w:hAnsi="Arial" w:cs="Arial"/>
          <w:color w:val="000000"/>
        </w:rPr>
        <w:t>P.Raghu</w:t>
      </w:r>
      <w:proofErr w:type="spellEnd"/>
      <w:proofErr w:type="gramEnd"/>
      <w:r w:rsidRPr="000C1E50">
        <w:rPr>
          <w:rFonts w:ascii="Arial" w:eastAsia="Times New Roman" w:hAnsi="Arial" w:cs="Arial"/>
          <w:color w:val="000000"/>
        </w:rPr>
        <w:t xml:space="preserve"> Ram., Sastry, T.V.N and Bhavani Devi, I. 2016. Agricultural Economics. Oxford &amp; IBH Publishing Company Private Ltd., New Delhi, </w:t>
      </w:r>
    </w:p>
    <w:p w14:paraId="29A8E584" w14:textId="77777777" w:rsidR="00691D8F" w:rsidRPr="000C1E50" w:rsidRDefault="00691D8F" w:rsidP="00DC1A0C">
      <w:pPr>
        <w:numPr>
          <w:ilvl w:val="0"/>
          <w:numId w:val="1"/>
        </w:numPr>
        <w:spacing w:after="0"/>
        <w:ind w:left="392" w:right="12"/>
        <w:jc w:val="both"/>
        <w:textAlignment w:val="baseline"/>
        <w:rPr>
          <w:rFonts w:ascii="Arial" w:eastAsia="Times New Roman" w:hAnsi="Arial" w:cs="Arial"/>
          <w:color w:val="000000"/>
        </w:rPr>
      </w:pPr>
      <w:proofErr w:type="spellStart"/>
      <w:r w:rsidRPr="000C1E50">
        <w:rPr>
          <w:rFonts w:ascii="Arial" w:eastAsia="Times New Roman" w:hAnsi="Arial" w:cs="Arial"/>
          <w:color w:val="000000"/>
        </w:rPr>
        <w:t>Kahlon</w:t>
      </w:r>
      <w:proofErr w:type="spellEnd"/>
      <w:r w:rsidRPr="000C1E50">
        <w:rPr>
          <w:rFonts w:ascii="Arial" w:eastAsia="Times New Roman" w:hAnsi="Arial" w:cs="Arial"/>
          <w:color w:val="000000"/>
        </w:rPr>
        <w:t xml:space="preserve">, A.S and </w:t>
      </w:r>
      <w:proofErr w:type="spellStart"/>
      <w:r w:rsidRPr="000C1E50">
        <w:rPr>
          <w:rFonts w:ascii="Arial" w:eastAsia="Times New Roman" w:hAnsi="Arial" w:cs="Arial"/>
          <w:color w:val="000000"/>
        </w:rPr>
        <w:t>Tyagi.D</w:t>
      </w:r>
      <w:proofErr w:type="spellEnd"/>
      <w:r w:rsidRPr="000C1E50">
        <w:rPr>
          <w:rFonts w:ascii="Arial" w:eastAsia="Times New Roman" w:hAnsi="Arial" w:cs="Arial"/>
          <w:color w:val="000000"/>
        </w:rPr>
        <w:t xml:space="preserve"> S. 1983. Agricultural Price Policy in India. Allied Publishers Pvt. Ltd., New Delhi. </w:t>
      </w:r>
    </w:p>
    <w:p w14:paraId="4F79CB4C" w14:textId="77777777" w:rsidR="00691D8F" w:rsidRPr="000C1E50" w:rsidRDefault="00691D8F" w:rsidP="00DC1A0C">
      <w:pPr>
        <w:numPr>
          <w:ilvl w:val="0"/>
          <w:numId w:val="1"/>
        </w:numPr>
        <w:spacing w:after="0"/>
        <w:ind w:left="392" w:right="12"/>
        <w:jc w:val="both"/>
        <w:textAlignment w:val="baseline"/>
        <w:rPr>
          <w:rFonts w:ascii="Arial" w:eastAsia="Times New Roman" w:hAnsi="Arial" w:cs="Arial"/>
          <w:color w:val="000000"/>
        </w:rPr>
      </w:pPr>
      <w:proofErr w:type="spellStart"/>
      <w:r w:rsidRPr="000C1E50">
        <w:rPr>
          <w:rFonts w:ascii="Arial" w:eastAsia="Times New Roman" w:hAnsi="Arial" w:cs="Arial"/>
          <w:color w:val="000000"/>
        </w:rPr>
        <w:t>Mamoria</w:t>
      </w:r>
      <w:proofErr w:type="spellEnd"/>
      <w:r w:rsidRPr="000C1E50">
        <w:rPr>
          <w:rFonts w:ascii="Arial" w:eastAsia="Times New Roman" w:hAnsi="Arial" w:cs="Arial"/>
          <w:color w:val="000000"/>
        </w:rPr>
        <w:t>, C.B. and Joshi. R L.1995. Principles and Practices of Marketing in India. Kitab Mahal, Allahabad </w:t>
      </w:r>
    </w:p>
    <w:p w14:paraId="0E79145B" w14:textId="77777777" w:rsidR="00691D8F" w:rsidRPr="000C1E50" w:rsidRDefault="00691D8F" w:rsidP="00DC1A0C">
      <w:pPr>
        <w:numPr>
          <w:ilvl w:val="0"/>
          <w:numId w:val="1"/>
        </w:numPr>
        <w:spacing w:after="0"/>
        <w:ind w:left="392" w:right="12"/>
        <w:jc w:val="both"/>
        <w:textAlignment w:val="baseline"/>
        <w:rPr>
          <w:rFonts w:ascii="Arial" w:eastAsia="Times New Roman" w:hAnsi="Arial" w:cs="Arial"/>
          <w:color w:val="000000"/>
        </w:rPr>
      </w:pPr>
      <w:r w:rsidRPr="000C1E50">
        <w:rPr>
          <w:rFonts w:ascii="Arial" w:eastAsia="Times New Roman" w:hAnsi="Arial" w:cs="Arial"/>
          <w:color w:val="000000"/>
        </w:rPr>
        <w:t xml:space="preserve">Philip Kotler, Kevin Lane Keller, Abraham Koshy and </w:t>
      </w:r>
      <w:proofErr w:type="spellStart"/>
      <w:r w:rsidRPr="000C1E50">
        <w:rPr>
          <w:rFonts w:ascii="Arial" w:eastAsia="Times New Roman" w:hAnsi="Arial" w:cs="Arial"/>
          <w:color w:val="000000"/>
        </w:rPr>
        <w:t>Mithileswar</w:t>
      </w:r>
      <w:proofErr w:type="spellEnd"/>
      <w:r w:rsidRPr="000C1E50">
        <w:rPr>
          <w:rFonts w:ascii="Arial" w:eastAsia="Times New Roman" w:hAnsi="Arial" w:cs="Arial"/>
          <w:color w:val="000000"/>
        </w:rPr>
        <w:t xml:space="preserve"> Jha. 2009. Marketing Management: A South Asian Perspective. International 13th edition. Pearson Prentice Hall</w:t>
      </w:r>
    </w:p>
    <w:p w14:paraId="688BDD0D" w14:textId="0F71464B" w:rsidR="00691D8F" w:rsidRDefault="00691D8F" w:rsidP="00DC1A0C"/>
    <w:p w14:paraId="059EDC7D" w14:textId="7B778C9C" w:rsidR="00DC1A0C" w:rsidRDefault="00DC1A0C" w:rsidP="00DC1A0C">
      <w:r>
        <w:t xml:space="preserve">                                                                                **  **  **</w:t>
      </w:r>
    </w:p>
    <w:sectPr w:rsidR="00DC1A0C" w:rsidSect="00322851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734DF4"/>
    <w:multiLevelType w:val="multilevel"/>
    <w:tmpl w:val="C3F40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D8F"/>
    <w:rsid w:val="00322851"/>
    <w:rsid w:val="00691D8F"/>
    <w:rsid w:val="00DC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FD12F"/>
  <w15:chartTrackingRefBased/>
  <w15:docId w15:val="{C0E6473B-567E-4C6B-8B49-B729E6E7C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1D8F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1033</Words>
  <Characters>5891</Characters>
  <Application>Microsoft Office Word</Application>
  <DocSecurity>0</DocSecurity>
  <Lines>49</Lines>
  <Paragraphs>13</Paragraphs>
  <ScaleCrop>false</ScaleCrop>
  <Company/>
  <LinksUpToDate>false</LinksUpToDate>
  <CharactersWithSpaces>6911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2026-01-28T04:29:00Z</dcterms:created>
  <dcterms:modified xsi:type="dcterms:W3CDTF">2026-02-05T04:05:00Z</dcterms:modified>
</cp:coreProperties>
</file>